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471" w:rsidRPr="00454471" w:rsidRDefault="00454471" w:rsidP="001A0167">
      <w:pPr>
        <w:pStyle w:val="Default"/>
        <w:jc w:val="center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>ПЛАНИРУЕМЫЕ РЕЗУЛЬТАТЫ ИЗУЧЕНИЯ ПРЕДМЕТА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В результате освоения программы «Шахматы в школе» учащиеся должны знать /применять: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правила техники безопасности во время занятий;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историю возникновения и развития шахматной игры;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имена чемпионов мира по шахматам и ведущих шахматистов мира, какой вклад они внесли в развитие шахмат;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вклад чемпионов мира по шахматам в развитие шахматной культуры;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историю возникновения шахматных соревно</w:t>
      </w:r>
      <w:r w:rsidR="00022299">
        <w:rPr>
          <w:color w:val="404040" w:themeColor="text1" w:themeTint="BF"/>
        </w:rPr>
        <w:t>ваний, правила проведения сорев</w:t>
      </w:r>
      <w:r w:rsidRPr="00454471">
        <w:rPr>
          <w:color w:val="404040" w:themeColor="text1" w:themeTint="BF"/>
        </w:rPr>
        <w:t>нований, шахматный этикет, а также какими лич</w:t>
      </w:r>
      <w:r w:rsidR="00022299">
        <w:rPr>
          <w:color w:val="404040" w:themeColor="text1" w:themeTint="BF"/>
        </w:rPr>
        <w:t>ностными (интеллектуальными, фи</w:t>
      </w:r>
      <w:r w:rsidRPr="00454471">
        <w:rPr>
          <w:color w:val="404040" w:themeColor="text1" w:themeTint="BF"/>
        </w:rPr>
        <w:t xml:space="preserve">зическими, духовно-нравственными) качествами должен обладать шахматист-спортсмен;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историю развития шахматной культуры и </w:t>
      </w:r>
      <w:r w:rsidR="00022299">
        <w:rPr>
          <w:color w:val="404040" w:themeColor="text1" w:themeTint="BF"/>
        </w:rPr>
        <w:t>спорта в России, выдающихся шах</w:t>
      </w:r>
      <w:r w:rsidRPr="00454471">
        <w:rPr>
          <w:color w:val="404040" w:themeColor="text1" w:themeTint="BF"/>
        </w:rPr>
        <w:t xml:space="preserve">матных деятелей России;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приобретённые знания и умения в самостоятельной творческой деятельности. </w:t>
      </w:r>
    </w:p>
    <w:p w:rsidR="0040181E" w:rsidRDefault="00454471" w:rsidP="0040181E">
      <w:pPr>
        <w:pStyle w:val="Default"/>
        <w:rPr>
          <w:b/>
          <w:bCs/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К концу первого учебного года (первого класса) учащиеся должны: </w:t>
      </w:r>
    </w:p>
    <w:p w:rsidR="00E92D3A" w:rsidRPr="00454471" w:rsidRDefault="00E92D3A" w:rsidP="0040181E">
      <w:pPr>
        <w:pStyle w:val="Default"/>
        <w:rPr>
          <w:color w:val="404040" w:themeColor="text1" w:themeTint="BF"/>
        </w:rPr>
      </w:pPr>
      <w:proofErr w:type="gramStart"/>
      <w:r w:rsidRPr="00454471">
        <w:rPr>
          <w:color w:val="404040" w:themeColor="text1" w:themeTint="BF"/>
        </w:rPr>
        <w:t xml:space="preserve">– уметь объяснять шахматные термины: белое </w:t>
      </w:r>
      <w:r>
        <w:rPr>
          <w:color w:val="404040" w:themeColor="text1" w:themeTint="BF"/>
        </w:rPr>
        <w:t>и чёрное поле, горизонталь, вер</w:t>
      </w:r>
      <w:r w:rsidRPr="00454471">
        <w:rPr>
          <w:color w:val="404040" w:themeColor="text1" w:themeTint="BF"/>
        </w:rPr>
        <w:t>тикаль, диагональ, центр, партнёры, начальное положение, белые и чёрные, ход</w:t>
      </w:r>
      <w:r>
        <w:rPr>
          <w:color w:val="404040" w:themeColor="text1" w:themeTint="BF"/>
        </w:rPr>
        <w:t>, взя</w:t>
      </w:r>
      <w:r w:rsidRPr="00454471">
        <w:rPr>
          <w:color w:val="404040" w:themeColor="text1" w:themeTint="BF"/>
        </w:rPr>
        <w:t>тие, стоять под боем, взятие на проходе, длинная и короткая рок</w:t>
      </w:r>
      <w:r>
        <w:rPr>
          <w:color w:val="404040" w:themeColor="text1" w:themeTint="BF"/>
        </w:rPr>
        <w:t>ировка, шах, мат, пат, ничья;</w:t>
      </w:r>
      <w:r w:rsidRPr="00022299">
        <w:rPr>
          <w:color w:val="404040" w:themeColor="text1" w:themeTint="BF"/>
        </w:rPr>
        <w:t xml:space="preserve"> </w:t>
      </w:r>
      <w:r w:rsidRPr="00454471">
        <w:rPr>
          <w:color w:val="404040" w:themeColor="text1" w:themeTint="BF"/>
        </w:rPr>
        <w:t xml:space="preserve">– знать шахматные фигуры (ладья, слон, ферзь, конь, пешка, король), правила хода и взятия каждой фигуры; </w:t>
      </w:r>
      <w:proofErr w:type="gramEnd"/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иметь представление о том, что такое нападение, и уметь видеть элементарные угрозы партнёра;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ориентироваться на шахматной доске;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играть каждой фигурой в отдельности и в совокупности с другими фигурами без нарушений правил шахматного кодекса;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правильно располагать шахматную доску между партнёрами;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правильно расставлять фигуры перед игрой;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различать горизонталь, вертикаль, диагональ;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рокировать короля, объявлять шах, ставить мат, решать элементарные задачи на мат в один ход;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знать, что такое ничья, пат и вечный шах;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знать «цену» каждой шахматной фигуры;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усвоить технику </w:t>
      </w:r>
      <w:proofErr w:type="spellStart"/>
      <w:r w:rsidRPr="00454471">
        <w:rPr>
          <w:color w:val="404040" w:themeColor="text1" w:themeTint="BF"/>
        </w:rPr>
        <w:t>матования</w:t>
      </w:r>
      <w:proofErr w:type="spellEnd"/>
      <w:r w:rsidRPr="00454471">
        <w:rPr>
          <w:color w:val="404040" w:themeColor="text1" w:themeTint="BF"/>
        </w:rPr>
        <w:t xml:space="preserve"> одинокого короля двумя ладьями, ферзём и ладьёй, ферзём и королём;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владеть способом взятия на проходе;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записывать шахматную партию;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уметь играть целую шахматную партию с партнёром от начала до</w:t>
      </w:r>
      <w:r>
        <w:rPr>
          <w:color w:val="404040" w:themeColor="text1" w:themeTint="BF"/>
        </w:rPr>
        <w:t xml:space="preserve"> конца с за</w:t>
      </w:r>
      <w:r w:rsidRPr="00454471">
        <w:rPr>
          <w:color w:val="404040" w:themeColor="text1" w:themeTint="BF"/>
        </w:rPr>
        <w:t xml:space="preserve">писью своих ходов и ходов партнёра.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К концу второго учебного года (второго класса) учащиеся должны: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уметь видеть нападение со стороны партн</w:t>
      </w:r>
      <w:r>
        <w:rPr>
          <w:color w:val="404040" w:themeColor="text1" w:themeTint="BF"/>
        </w:rPr>
        <w:t>ёра, защищать свои фигуры, напа</w:t>
      </w:r>
      <w:r w:rsidRPr="00454471">
        <w:rPr>
          <w:color w:val="404040" w:themeColor="text1" w:themeTint="BF"/>
        </w:rPr>
        <w:t xml:space="preserve">дать и создавать угрозы;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защищать свои фигуры от нападения и угроз; </w:t>
      </w:r>
    </w:p>
    <w:p w:rsidR="00E92D3A" w:rsidRPr="00454471" w:rsidRDefault="00E92D3A" w:rsidP="00E92D3A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решать шахматные задачи на тактику и видеть следующие тактические угрозы в партиях: двойной удар, связку, ловлю фигуры, скв</w:t>
      </w:r>
      <w:r>
        <w:rPr>
          <w:color w:val="404040" w:themeColor="text1" w:themeTint="BF"/>
        </w:rPr>
        <w:t>озной удар, мат на последней го</w:t>
      </w:r>
      <w:r w:rsidRPr="00454471">
        <w:rPr>
          <w:color w:val="404040" w:themeColor="text1" w:themeTint="BF"/>
        </w:rPr>
        <w:t xml:space="preserve">ризонтали, открытый и двойной шахи; </w:t>
      </w:r>
    </w:p>
    <w:p w:rsidR="0040181E" w:rsidRDefault="00E92D3A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ставить мат одинокому королю ладьёй и королём;  </w:t>
      </w:r>
    </w:p>
    <w:p w:rsidR="00454471" w:rsidRPr="00454471" w:rsidRDefault="0040181E" w:rsidP="0040181E">
      <w:pPr>
        <w:pStyle w:val="Default"/>
        <w:rPr>
          <w:color w:val="404040" w:themeColor="text1" w:themeTint="BF"/>
        </w:rPr>
      </w:pPr>
      <w:r>
        <w:rPr>
          <w:color w:val="404040" w:themeColor="text1" w:themeTint="BF"/>
        </w:rPr>
        <w:t xml:space="preserve">- </w:t>
      </w:r>
      <w:r w:rsidR="00454471" w:rsidRPr="00454471">
        <w:rPr>
          <w:color w:val="404040" w:themeColor="text1" w:themeTint="BF"/>
        </w:rPr>
        <w:t xml:space="preserve"> разыгрывать шахматную партию с партнёром от начала и до конца, правильно выводя фигуры в дебюте;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реализовывать большое материальное преимущество.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К концу третьего учебного года (третьего класса) учащиеся должны: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владеть новыми элементами шахматной тактики: «завлечение», «отвлечение», «уничтожение защиты», «</w:t>
      </w:r>
      <w:proofErr w:type="gramStart"/>
      <w:r w:rsidRPr="00454471">
        <w:rPr>
          <w:color w:val="404040" w:themeColor="text1" w:themeTint="BF"/>
        </w:rPr>
        <w:t>спёртый</w:t>
      </w:r>
      <w:proofErr w:type="gramEnd"/>
      <w:r w:rsidRPr="00454471">
        <w:rPr>
          <w:color w:val="404040" w:themeColor="text1" w:themeTint="BF"/>
        </w:rPr>
        <w:t xml:space="preserve"> мат»;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понимать основы разыгрывания дебюта и п</w:t>
      </w:r>
      <w:r w:rsidR="00022299">
        <w:rPr>
          <w:color w:val="404040" w:themeColor="text1" w:themeTint="BF"/>
        </w:rPr>
        <w:t>равильно выводить фигуры в нача</w:t>
      </w:r>
      <w:r w:rsidRPr="00454471">
        <w:rPr>
          <w:color w:val="404040" w:themeColor="text1" w:themeTint="BF"/>
        </w:rPr>
        <w:t xml:space="preserve">ле партии;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знать способы атаки на рокировавшегося и </w:t>
      </w:r>
      <w:proofErr w:type="spellStart"/>
      <w:r w:rsidRPr="00454471">
        <w:rPr>
          <w:color w:val="404040" w:themeColor="text1" w:themeTint="BF"/>
        </w:rPr>
        <w:t>нерокировавшегося</w:t>
      </w:r>
      <w:proofErr w:type="spellEnd"/>
      <w:r w:rsidRPr="00454471">
        <w:rPr>
          <w:color w:val="404040" w:themeColor="text1" w:themeTint="BF"/>
        </w:rPr>
        <w:t xml:space="preserve"> короля;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lastRenderedPageBreak/>
        <w:t>– уметь разыгрывать элементарные пешечны</w:t>
      </w:r>
      <w:r w:rsidR="00022299">
        <w:rPr>
          <w:color w:val="404040" w:themeColor="text1" w:themeTint="BF"/>
        </w:rPr>
        <w:t>е эндшпили и реализовывать боль</w:t>
      </w:r>
      <w:r w:rsidRPr="00454471">
        <w:rPr>
          <w:color w:val="404040" w:themeColor="text1" w:themeTint="BF"/>
        </w:rPr>
        <w:t xml:space="preserve">шое материальное преимущество;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принимать участие в шахматных соревнованиях.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К концу четвёртого учебного года (четвёртого класса) учащиеся должны: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владеть основными шахматными понятиями;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владеть основными элементами шахматной тактики и техники расчёта вариантов в практической игре;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находить и решать различные шахматные комбинации, в том числе мат в два–три хода;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знать и применять основные принципы развития фигур в дебюте; открытые дебюты и их теоретические варианты;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уметь атаковать короля при разносторонних и равносторонних рокировках;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разыгрывать элементарные пешечные, ладейные и </w:t>
      </w:r>
      <w:proofErr w:type="spellStart"/>
      <w:r w:rsidRPr="00454471">
        <w:rPr>
          <w:color w:val="404040" w:themeColor="text1" w:themeTint="BF"/>
        </w:rPr>
        <w:t>легкофигурные</w:t>
      </w:r>
      <w:proofErr w:type="spellEnd"/>
      <w:r w:rsidRPr="00454471">
        <w:rPr>
          <w:color w:val="404040" w:themeColor="text1" w:themeTint="BF"/>
        </w:rPr>
        <w:t xml:space="preserve"> эндшпили, знать теоретические позиции;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уметь реализовывать материальное преимущество;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принимать участие в шахматных соревнованиях. </w:t>
      </w:r>
    </w:p>
    <w:p w:rsidR="00454471" w:rsidRPr="00454471" w:rsidRDefault="00454471" w:rsidP="001A0167">
      <w:pPr>
        <w:pStyle w:val="Default"/>
        <w:jc w:val="center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>ЛИЧНОСТНЫЕ, МЕТАПРЕДМЕТНЫЕ И ПРЕДМЕТНЫЕ</w:t>
      </w:r>
      <w:r w:rsidR="001A0167" w:rsidRPr="001A0167">
        <w:rPr>
          <w:b/>
          <w:bCs/>
          <w:color w:val="404040" w:themeColor="text1" w:themeTint="BF"/>
        </w:rPr>
        <w:t xml:space="preserve"> </w:t>
      </w:r>
      <w:r w:rsidR="001A0167" w:rsidRPr="00454471">
        <w:rPr>
          <w:b/>
          <w:bCs/>
          <w:color w:val="404040" w:themeColor="text1" w:themeTint="BF"/>
        </w:rPr>
        <w:t>РЕЗУЛЬТАТЫ</w:t>
      </w:r>
    </w:p>
    <w:p w:rsidR="00454471" w:rsidRPr="00454471" w:rsidRDefault="00454471" w:rsidP="001A0167">
      <w:pPr>
        <w:pStyle w:val="Default"/>
        <w:jc w:val="center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>ОСВОЕНИЯ УЧЕБНОГО КУРСА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Программа «Шахматы в школе» предусматривает достижение школьниками начальных классов в процессе обучения определённых результатов – личностных, </w:t>
      </w:r>
      <w:proofErr w:type="spellStart"/>
      <w:r w:rsidR="00022299">
        <w:rPr>
          <w:color w:val="404040" w:themeColor="text1" w:themeTint="BF"/>
        </w:rPr>
        <w:t>ме</w:t>
      </w:r>
      <w:r w:rsidRPr="00454471">
        <w:rPr>
          <w:color w:val="404040" w:themeColor="text1" w:themeTint="BF"/>
        </w:rPr>
        <w:t>тапредметных</w:t>
      </w:r>
      <w:proofErr w:type="spellEnd"/>
      <w:r w:rsidRPr="00454471">
        <w:rPr>
          <w:color w:val="404040" w:themeColor="text1" w:themeTint="BF"/>
        </w:rPr>
        <w:t xml:space="preserve"> и предметных.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i/>
          <w:iCs/>
          <w:color w:val="404040" w:themeColor="text1" w:themeTint="BF"/>
        </w:rPr>
        <w:t xml:space="preserve">Личностные результаты </w:t>
      </w:r>
      <w:r w:rsidRPr="00454471">
        <w:rPr>
          <w:color w:val="404040" w:themeColor="text1" w:themeTint="BF"/>
        </w:rPr>
        <w:t>освоения програм</w:t>
      </w:r>
      <w:r w:rsidR="00022299">
        <w:rPr>
          <w:color w:val="404040" w:themeColor="text1" w:themeTint="BF"/>
        </w:rPr>
        <w:t>мы отражают индивидуальные каче</w:t>
      </w:r>
      <w:r w:rsidRPr="00454471">
        <w:rPr>
          <w:color w:val="404040" w:themeColor="text1" w:themeTint="BF"/>
        </w:rPr>
        <w:t>ства, которые учащиеся должны приобрести в проц</w:t>
      </w:r>
      <w:r w:rsidR="00022299">
        <w:rPr>
          <w:color w:val="404040" w:themeColor="text1" w:themeTint="BF"/>
        </w:rPr>
        <w:t>ессе освоения программного мате</w:t>
      </w:r>
      <w:r w:rsidRPr="00454471">
        <w:rPr>
          <w:color w:val="404040" w:themeColor="text1" w:themeTint="BF"/>
        </w:rPr>
        <w:t xml:space="preserve">риала. К личностным результатам относят: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формирование основ российской, гражданской идентичности;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ориентацию на моральные нормы и их выполнение, способность </w:t>
      </w:r>
      <w:proofErr w:type="gramStart"/>
      <w:r w:rsidRPr="00454471">
        <w:rPr>
          <w:color w:val="404040" w:themeColor="text1" w:themeTint="BF"/>
        </w:rPr>
        <w:t>к</w:t>
      </w:r>
      <w:proofErr w:type="gramEnd"/>
      <w:r w:rsidRPr="00454471">
        <w:rPr>
          <w:color w:val="404040" w:themeColor="text1" w:themeTint="BF"/>
        </w:rPr>
        <w:t xml:space="preserve"> моральной </w:t>
      </w:r>
      <w:proofErr w:type="spellStart"/>
      <w:r w:rsidRPr="00454471">
        <w:rPr>
          <w:color w:val="404040" w:themeColor="text1" w:themeTint="BF"/>
        </w:rPr>
        <w:t>децентрации</w:t>
      </w:r>
      <w:proofErr w:type="spellEnd"/>
      <w:r w:rsidRPr="00454471">
        <w:rPr>
          <w:color w:val="404040" w:themeColor="text1" w:themeTint="BF"/>
        </w:rPr>
        <w:t xml:space="preserve">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наличие чувства прекрасного; </w:t>
      </w:r>
    </w:p>
    <w:p w:rsidR="0040181E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формирова</w:t>
      </w:r>
      <w:r w:rsidR="00022299">
        <w:rPr>
          <w:color w:val="404040" w:themeColor="text1" w:themeTint="BF"/>
        </w:rPr>
        <w:t xml:space="preserve">ние основ шахматной культуры; </w:t>
      </w:r>
      <w:r w:rsidRPr="00454471">
        <w:rPr>
          <w:color w:val="404040" w:themeColor="text1" w:themeTint="BF"/>
        </w:rPr>
        <w:t xml:space="preserve"> </w:t>
      </w:r>
    </w:p>
    <w:p w:rsidR="00454471" w:rsidRPr="00454471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понимание важности бережного отношения к собственному здоровью;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наличие мотивации к творческому труду, работе на результат;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готовность и способность к саморазвитию и самообучению;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уважительное отношение к иному мнению;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приобретение основных навыков сотрудничества </w:t>
      </w:r>
      <w:proofErr w:type="gramStart"/>
      <w:r w:rsidRPr="00454471">
        <w:rPr>
          <w:color w:val="404040" w:themeColor="text1" w:themeTint="BF"/>
        </w:rPr>
        <w:t>со</w:t>
      </w:r>
      <w:proofErr w:type="gramEnd"/>
      <w:r w:rsidRPr="00454471">
        <w:rPr>
          <w:color w:val="404040" w:themeColor="text1" w:themeTint="BF"/>
        </w:rPr>
        <w:t xml:space="preserve"> взрослыми людьми и сверстниками;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воспитание этических чувств доброжелате</w:t>
      </w:r>
      <w:r w:rsidR="00022299">
        <w:rPr>
          <w:color w:val="404040" w:themeColor="text1" w:themeTint="BF"/>
        </w:rPr>
        <w:t>льности, толерантности и эмоцио</w:t>
      </w:r>
      <w:r w:rsidRPr="00454471">
        <w:rPr>
          <w:color w:val="404040" w:themeColor="text1" w:themeTint="BF"/>
        </w:rPr>
        <w:t xml:space="preserve">нально-нравственной отзывчивости, понимания и </w:t>
      </w:r>
      <w:r w:rsidR="00022299">
        <w:rPr>
          <w:color w:val="404040" w:themeColor="text1" w:themeTint="BF"/>
        </w:rPr>
        <w:t>сопереживания чувствам и обстоя</w:t>
      </w:r>
      <w:r w:rsidRPr="00454471">
        <w:rPr>
          <w:color w:val="404040" w:themeColor="text1" w:themeTint="BF"/>
        </w:rPr>
        <w:t xml:space="preserve">тельствам других людей;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умение управлять своими эмоциями;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дисциплинированность, внимательность, трудолюбие и упорство в достижении поставленных целей;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формирование навыков творческого подхода при решении различных задач, стремление к работе на результат;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оказание бескорыстной помощи окружающим.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proofErr w:type="spellStart"/>
      <w:r w:rsidRPr="00454471">
        <w:rPr>
          <w:i/>
          <w:iCs/>
          <w:color w:val="404040" w:themeColor="text1" w:themeTint="BF"/>
        </w:rPr>
        <w:t>Метапредметные</w:t>
      </w:r>
      <w:proofErr w:type="spellEnd"/>
      <w:r w:rsidRPr="00454471">
        <w:rPr>
          <w:i/>
          <w:iCs/>
          <w:color w:val="404040" w:themeColor="text1" w:themeTint="BF"/>
        </w:rPr>
        <w:t xml:space="preserve"> результаты </w:t>
      </w:r>
      <w:r w:rsidRPr="00454471">
        <w:rPr>
          <w:color w:val="404040" w:themeColor="text1" w:themeTint="BF"/>
        </w:rPr>
        <w:t xml:space="preserve">освоения программы характеризуют уровень </w:t>
      </w:r>
      <w:proofErr w:type="spellStart"/>
      <w:r w:rsidRPr="00454471">
        <w:rPr>
          <w:color w:val="404040" w:themeColor="text1" w:themeTint="BF"/>
        </w:rPr>
        <w:t>сформированности</w:t>
      </w:r>
      <w:proofErr w:type="spellEnd"/>
      <w:r w:rsidRPr="00454471">
        <w:rPr>
          <w:color w:val="404040" w:themeColor="text1" w:themeTint="BF"/>
        </w:rPr>
        <w:t xml:space="preserve"> универсальных учебных действ</w:t>
      </w:r>
      <w:r w:rsidR="00022299">
        <w:rPr>
          <w:color w:val="404040" w:themeColor="text1" w:themeTint="BF"/>
        </w:rPr>
        <w:t>ий (УУД): познавательных, комму</w:t>
      </w:r>
      <w:r w:rsidRPr="00454471">
        <w:rPr>
          <w:color w:val="404040" w:themeColor="text1" w:themeTint="BF"/>
        </w:rPr>
        <w:t xml:space="preserve">никативных и регулятивных.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i/>
          <w:iCs/>
          <w:color w:val="404040" w:themeColor="text1" w:themeTint="BF"/>
        </w:rPr>
        <w:t xml:space="preserve">1. Познавательные УУД: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умение с помощью педагога и самостоятел</w:t>
      </w:r>
      <w:r w:rsidR="00022299">
        <w:rPr>
          <w:color w:val="404040" w:themeColor="text1" w:themeTint="BF"/>
        </w:rPr>
        <w:t>ьно выделять и формулировать по</w:t>
      </w:r>
      <w:r w:rsidRPr="00454471">
        <w:rPr>
          <w:color w:val="404040" w:themeColor="text1" w:themeTint="BF"/>
        </w:rPr>
        <w:t xml:space="preserve">знавательную цель деятельности в области шахматной игры;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владение способом структурирования шахматных знаний;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способность выбрать наиболее эффективный способ решения учебной задачи в конкретных условиях;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умение находить необходимую информацию; </w:t>
      </w:r>
    </w:p>
    <w:p w:rsidR="0040181E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lastRenderedPageBreak/>
        <w:t>– способность совместно с учителем ставить и формулировать задачу, самостоятельно создавать алгоритмы деятельности при решении проблемы творческ</w:t>
      </w:r>
      <w:r w:rsidR="00022299">
        <w:rPr>
          <w:color w:val="404040" w:themeColor="text1" w:themeTint="BF"/>
        </w:rPr>
        <w:t xml:space="preserve">ого или поискового характера; </w:t>
      </w:r>
      <w:r w:rsidRPr="00454471">
        <w:rPr>
          <w:color w:val="404040" w:themeColor="text1" w:themeTint="BF"/>
        </w:rPr>
        <w:t xml:space="preserve"> </w:t>
      </w:r>
    </w:p>
    <w:p w:rsidR="00454471" w:rsidRPr="00454471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умение моделировать, а также владение широким спектром логических действий и операций, включая общие приёмы решения задач;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способность строить логические цепи рассуждений, анализировать и просчитывать результат своих действий, воспроизводить по памяти информацию, устанавливать причинно-следственные связи, предвидеть реакцию соперника, сопоставлять факты, концентрировать внимание, находить нестандартные решения.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i/>
          <w:iCs/>
          <w:color w:val="404040" w:themeColor="text1" w:themeTint="BF"/>
        </w:rPr>
        <w:t>2. Коммуникативные УУД</w:t>
      </w:r>
      <w:r w:rsidRPr="00454471">
        <w:rPr>
          <w:color w:val="404040" w:themeColor="text1" w:themeTint="BF"/>
        </w:rPr>
        <w:t xml:space="preserve">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умение находить компромиссы и общие решения, разрешать конфликты на основе согласования различных позиций;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способность формулировать, аргументировать и отстаивать своё мнение, вести дискуссию, обсуждать содержание и результаты совместной деятельности;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умение донести свою точку зрения до других и отстаивать собственную позицию, а также уважать и учитывать позицию партнёра (собеседника);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возможность организовывать и осуществлять сотрудничество и кооперацию с учителем и сверстниками, адекватно передавать информацию и отображать предметное содержание и условия деятельности в речи.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i/>
          <w:iCs/>
          <w:color w:val="404040" w:themeColor="text1" w:themeTint="BF"/>
        </w:rPr>
        <w:t xml:space="preserve">3. Регулятивные УУД: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умение планировать, контролировать и об</w:t>
      </w:r>
      <w:r w:rsidR="00022299">
        <w:rPr>
          <w:color w:val="404040" w:themeColor="text1" w:themeTint="BF"/>
        </w:rPr>
        <w:t>ъективно оценивать свои умствен</w:t>
      </w:r>
      <w:r w:rsidRPr="00454471">
        <w:rPr>
          <w:color w:val="404040" w:themeColor="text1" w:themeTint="BF"/>
        </w:rPr>
        <w:t>ные, физические, учебные и практические действия в</w:t>
      </w:r>
      <w:r w:rsidR="00022299">
        <w:rPr>
          <w:color w:val="404040" w:themeColor="text1" w:themeTint="BF"/>
        </w:rPr>
        <w:t xml:space="preserve"> соответствии с поставленной за</w:t>
      </w:r>
      <w:r w:rsidRPr="00454471">
        <w:rPr>
          <w:color w:val="404040" w:themeColor="text1" w:themeTint="BF"/>
        </w:rPr>
        <w:t xml:space="preserve">дачей и условиями её реализации;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– способность принимать и сохранять учебную ц</w:t>
      </w:r>
      <w:r w:rsidR="00022299">
        <w:rPr>
          <w:color w:val="404040" w:themeColor="text1" w:themeTint="BF"/>
        </w:rPr>
        <w:t>ель и задачу, планировать её ре</w:t>
      </w:r>
      <w:r w:rsidRPr="00454471">
        <w:rPr>
          <w:color w:val="404040" w:themeColor="text1" w:themeTint="BF"/>
        </w:rPr>
        <w:t>ализацию (в том числе во внутреннем плане), контролировать и оценивать сво</w:t>
      </w:r>
      <w:r w:rsidR="00022299">
        <w:rPr>
          <w:color w:val="404040" w:themeColor="text1" w:themeTint="BF"/>
        </w:rPr>
        <w:t>и дей</w:t>
      </w:r>
      <w:r w:rsidRPr="00454471">
        <w:rPr>
          <w:color w:val="404040" w:themeColor="text1" w:themeTint="BF"/>
        </w:rPr>
        <w:t xml:space="preserve">ствия, вносить соответствующие коррективы в их выполнение.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i/>
          <w:iCs/>
          <w:color w:val="404040" w:themeColor="text1" w:themeTint="BF"/>
        </w:rPr>
        <w:t xml:space="preserve">Предметные результаты </w:t>
      </w:r>
      <w:r w:rsidRPr="00454471">
        <w:rPr>
          <w:color w:val="404040" w:themeColor="text1" w:themeTint="BF"/>
        </w:rPr>
        <w:t xml:space="preserve">освоения программы характеризуют умения и опыт </w:t>
      </w:r>
      <w:proofErr w:type="gramStart"/>
      <w:r w:rsidRPr="00454471">
        <w:rPr>
          <w:color w:val="404040" w:themeColor="text1" w:themeTint="BF"/>
        </w:rPr>
        <w:t>обучающихся</w:t>
      </w:r>
      <w:proofErr w:type="gramEnd"/>
      <w:r w:rsidRPr="00454471">
        <w:rPr>
          <w:color w:val="404040" w:themeColor="text1" w:themeTint="BF"/>
        </w:rPr>
        <w:t xml:space="preserve">, приобретаемые и закрепляемые в процессе освоения учебного предмета «Шахматы в школе». </w:t>
      </w:r>
    </w:p>
    <w:p w:rsidR="0040181E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B </w:t>
      </w:r>
      <w:proofErr w:type="gramStart"/>
      <w:r w:rsidRPr="00454471">
        <w:rPr>
          <w:color w:val="404040" w:themeColor="text1" w:themeTint="BF"/>
        </w:rPr>
        <w:t>результате</w:t>
      </w:r>
      <w:proofErr w:type="gramEnd"/>
      <w:r w:rsidRPr="00454471">
        <w:rPr>
          <w:color w:val="404040" w:themeColor="text1" w:themeTint="BF"/>
        </w:rPr>
        <w:t xml:space="preserve"> освоения обязательного минимума знаний при обучении по данной программе обучающиеся начальн</w:t>
      </w:r>
      <w:r w:rsidR="00022299">
        <w:rPr>
          <w:color w:val="404040" w:themeColor="text1" w:themeTint="BF"/>
        </w:rPr>
        <w:t xml:space="preserve">ой школы (1–4 классы) должны: </w:t>
      </w:r>
      <w:r w:rsidRPr="00454471">
        <w:rPr>
          <w:color w:val="404040" w:themeColor="text1" w:themeTint="BF"/>
        </w:rPr>
        <w:t xml:space="preserve"> </w:t>
      </w:r>
    </w:p>
    <w:p w:rsidR="00454471" w:rsidRPr="00454471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приобрести знания из истории развития шахмат, представления о роли шахмат и их значении в жизни человека;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владеть терминологией шахматной игры, понимать функциональный смысл и направленность действий при закреплении изученного шахматного материала;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– приобрести навык организации отдыха и досуга с использованием шахматной игры. </w:t>
      </w:r>
    </w:p>
    <w:p w:rsidR="00454471" w:rsidRPr="00454471" w:rsidRDefault="00454471" w:rsidP="001A0167">
      <w:pPr>
        <w:pStyle w:val="Default"/>
        <w:jc w:val="center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>СОДЕРЖАНИЕ УЧЕБНОГО ПРЕДМЕТА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Теоретические основы и правила шахматной игры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История шахмат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Шахматная игра как спорт в международном сообществе; цели, задачи, оздоровительное и воспитательное значение шахмат. История зарождения и развития шахматной игры, её роль в современном обществе. Чемпионы мира по шахматам. Современные выдающиеся отечественные и зарубежные шахматисты.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Базовые понятия шахматной игры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 </w:t>
      </w:r>
    </w:p>
    <w:p w:rsidR="00454471" w:rsidRPr="00454471" w:rsidRDefault="00454471" w:rsidP="0040181E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Структура и содержание тренировочных занятий по шахматам. </w:t>
      </w:r>
      <w:proofErr w:type="gramStart"/>
      <w:r w:rsidRPr="00454471">
        <w:rPr>
          <w:color w:val="404040" w:themeColor="text1" w:themeTint="BF"/>
        </w:rPr>
        <w:t>Основные термины и понятия в шахматной игре: белое и чёрное поле, горизонталь, вертикаль, диагональ, центр, шахматные фигуры (ладья, слон, ферзь, конь, пешка, король); ход и взятие каждой фигурой, нападение, защита,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стадии шахматной партии, основные тактические приёмы;</w:t>
      </w:r>
      <w:proofErr w:type="gramEnd"/>
      <w:r w:rsidRPr="00454471">
        <w:rPr>
          <w:color w:val="404040" w:themeColor="text1" w:themeTint="BF"/>
        </w:rPr>
        <w:t xml:space="preserve"> шахматная партия, запись шахматной партии, основы дебюта, атака на рокировавшегося и </w:t>
      </w:r>
      <w:proofErr w:type="spellStart"/>
      <w:r w:rsidRPr="00454471">
        <w:rPr>
          <w:color w:val="404040" w:themeColor="text1" w:themeTint="BF"/>
        </w:rPr>
        <w:lastRenderedPageBreak/>
        <w:t>нерокировавшегося</w:t>
      </w:r>
      <w:proofErr w:type="spellEnd"/>
      <w:r w:rsidRPr="00454471">
        <w:rPr>
          <w:color w:val="404040" w:themeColor="text1" w:themeTint="BF"/>
        </w:rPr>
        <w:t xml:space="preserve"> коро</w:t>
      </w:r>
      <w:r w:rsidR="00022299">
        <w:rPr>
          <w:color w:val="404040" w:themeColor="text1" w:themeTint="BF"/>
        </w:rPr>
        <w:t>ля в начале партии, атака при</w:t>
      </w:r>
      <w:r w:rsidRPr="00454471">
        <w:rPr>
          <w:color w:val="404040" w:themeColor="text1" w:themeTint="BF"/>
        </w:rPr>
        <w:t xml:space="preserve"> равносторонних и разносторонних рокировках, основы пешечных, ладейных и </w:t>
      </w:r>
      <w:proofErr w:type="spellStart"/>
      <w:r w:rsidRPr="00454471">
        <w:rPr>
          <w:color w:val="404040" w:themeColor="text1" w:themeTint="BF"/>
        </w:rPr>
        <w:t>легкофигурных</w:t>
      </w:r>
      <w:proofErr w:type="spellEnd"/>
      <w:r w:rsidRPr="00454471">
        <w:rPr>
          <w:color w:val="404040" w:themeColor="text1" w:themeTint="BF"/>
        </w:rPr>
        <w:t xml:space="preserve"> эндшпилей.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Практико-соревновательная деятельность 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>Данный вид деятельности включает в себя ко</w:t>
      </w:r>
      <w:r w:rsidR="00022299">
        <w:rPr>
          <w:color w:val="404040" w:themeColor="text1" w:themeTint="BF"/>
        </w:rPr>
        <w:t>нкурсы решения позиций, спаррин</w:t>
      </w:r>
      <w:r w:rsidRPr="00454471">
        <w:rPr>
          <w:color w:val="404040" w:themeColor="text1" w:themeTint="BF"/>
        </w:rPr>
        <w:t xml:space="preserve">ги, соревнования, шахматные праздники. </w:t>
      </w:r>
    </w:p>
    <w:p w:rsidR="001A0167" w:rsidRDefault="001A0167" w:rsidP="00454471">
      <w:pPr>
        <w:pStyle w:val="Default"/>
        <w:rPr>
          <w:b/>
          <w:bCs/>
          <w:color w:val="404040" w:themeColor="text1" w:themeTint="BF"/>
        </w:rPr>
      </w:pPr>
    </w:p>
    <w:p w:rsidR="001A0167" w:rsidRDefault="00454471" w:rsidP="001A0167">
      <w:pPr>
        <w:pStyle w:val="Default"/>
        <w:jc w:val="center"/>
        <w:rPr>
          <w:b/>
          <w:bCs/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 xml:space="preserve">ТЕМАТИЧЕСКОЕ ПЛАНИРОВАНИЕ </w:t>
      </w:r>
    </w:p>
    <w:p w:rsidR="00454471" w:rsidRPr="00454471" w:rsidRDefault="00454471" w:rsidP="001A0167">
      <w:pPr>
        <w:pStyle w:val="Default"/>
        <w:jc w:val="center"/>
        <w:rPr>
          <w:color w:val="404040" w:themeColor="text1" w:themeTint="BF"/>
        </w:rPr>
      </w:pPr>
      <w:r w:rsidRPr="00454471">
        <w:rPr>
          <w:b/>
          <w:bCs/>
          <w:color w:val="404040" w:themeColor="text1" w:themeTint="BF"/>
        </w:rPr>
        <w:t>С ОПРЕДЕЛЕНИЕМ ОСНОВНЫХ ВИДОВ УЧЕБНОЙ ДЕЯТЕЛЬНОСТИ</w:t>
      </w:r>
    </w:p>
    <w:p w:rsidR="00454471" w:rsidRPr="00454471" w:rsidRDefault="00454471" w:rsidP="00454471">
      <w:pPr>
        <w:pStyle w:val="Default"/>
        <w:rPr>
          <w:color w:val="404040" w:themeColor="text1" w:themeTint="BF"/>
        </w:rPr>
      </w:pPr>
      <w:r w:rsidRPr="00454471">
        <w:rPr>
          <w:color w:val="404040" w:themeColor="text1" w:themeTint="BF"/>
        </w:rPr>
        <w:t xml:space="preserve">Таблица 1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44"/>
        <w:gridCol w:w="3125"/>
        <w:gridCol w:w="1276"/>
        <w:gridCol w:w="1134"/>
        <w:gridCol w:w="844"/>
        <w:gridCol w:w="432"/>
        <w:gridCol w:w="992"/>
      </w:tblGrid>
      <w:tr w:rsidR="00454471" w:rsidRPr="00454471" w:rsidTr="001A0167">
        <w:trPr>
          <w:trHeight w:val="400"/>
        </w:trPr>
        <w:tc>
          <w:tcPr>
            <w:tcW w:w="4644" w:type="dxa"/>
            <w:gridSpan w:val="3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Планирование прохождения программного материала по годам обучения </w:t>
            </w:r>
            <w:r w:rsidRPr="00454471">
              <w:rPr>
                <w:color w:val="404040" w:themeColor="text1" w:themeTint="BF"/>
              </w:rPr>
              <w:t xml:space="preserve">№ </w:t>
            </w:r>
            <w:proofErr w:type="gramStart"/>
            <w:r w:rsidRPr="00454471">
              <w:rPr>
                <w:color w:val="404040" w:themeColor="text1" w:themeTint="BF"/>
              </w:rPr>
              <w:t>п</w:t>
            </w:r>
            <w:proofErr w:type="gramEnd"/>
            <w:r w:rsidRPr="00454471">
              <w:rPr>
                <w:color w:val="404040" w:themeColor="text1" w:themeTint="BF"/>
              </w:rPr>
              <w:t xml:space="preserve">/п </w:t>
            </w:r>
          </w:p>
        </w:tc>
        <w:tc>
          <w:tcPr>
            <w:tcW w:w="2410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Виды деятельности </w:t>
            </w:r>
          </w:p>
        </w:tc>
        <w:tc>
          <w:tcPr>
            <w:tcW w:w="2268" w:type="dxa"/>
            <w:gridSpan w:val="3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Распределение учебных часов </w:t>
            </w:r>
          </w:p>
        </w:tc>
      </w:tr>
      <w:tr w:rsidR="00454471" w:rsidRPr="00454471" w:rsidTr="001A0167">
        <w:trPr>
          <w:trHeight w:val="125"/>
        </w:trPr>
        <w:tc>
          <w:tcPr>
            <w:tcW w:w="1519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1 класс </w:t>
            </w:r>
          </w:p>
        </w:tc>
        <w:tc>
          <w:tcPr>
            <w:tcW w:w="4401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2 класс </w:t>
            </w:r>
          </w:p>
        </w:tc>
        <w:tc>
          <w:tcPr>
            <w:tcW w:w="1978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3 класс </w:t>
            </w:r>
          </w:p>
        </w:tc>
        <w:tc>
          <w:tcPr>
            <w:tcW w:w="1424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4 класс </w:t>
            </w:r>
          </w:p>
        </w:tc>
      </w:tr>
      <w:tr w:rsidR="00454471" w:rsidRPr="00454471" w:rsidTr="001A0167">
        <w:trPr>
          <w:trHeight w:val="125"/>
        </w:trPr>
        <w:tc>
          <w:tcPr>
            <w:tcW w:w="9322" w:type="dxa"/>
            <w:gridSpan w:val="8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Раздел 1. Теоретические основы и правила шахматной игры </w:t>
            </w:r>
          </w:p>
        </w:tc>
      </w:tr>
      <w:tr w:rsidR="00454471" w:rsidRPr="00454471" w:rsidTr="001A0167">
        <w:trPr>
          <w:trHeight w:val="370"/>
        </w:trPr>
        <w:tc>
          <w:tcPr>
            <w:tcW w:w="675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1 </w:t>
            </w:r>
          </w:p>
        </w:tc>
        <w:tc>
          <w:tcPr>
            <w:tcW w:w="3969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Сведения из истории шахмат </w:t>
            </w:r>
          </w:p>
        </w:tc>
        <w:tc>
          <w:tcPr>
            <w:tcW w:w="1276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  <w:tc>
          <w:tcPr>
            <w:tcW w:w="1134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  <w:tc>
          <w:tcPr>
            <w:tcW w:w="1276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  <w:tc>
          <w:tcPr>
            <w:tcW w:w="992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</w:tr>
      <w:tr w:rsidR="00454471" w:rsidRPr="00454471" w:rsidTr="001A0167">
        <w:trPr>
          <w:trHeight w:val="368"/>
        </w:trPr>
        <w:tc>
          <w:tcPr>
            <w:tcW w:w="675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2 </w:t>
            </w:r>
          </w:p>
        </w:tc>
        <w:tc>
          <w:tcPr>
            <w:tcW w:w="3969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Базовые понятия шахматной игры </w:t>
            </w:r>
          </w:p>
        </w:tc>
        <w:tc>
          <w:tcPr>
            <w:tcW w:w="1276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29 </w:t>
            </w:r>
          </w:p>
        </w:tc>
        <w:tc>
          <w:tcPr>
            <w:tcW w:w="1134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20 </w:t>
            </w:r>
          </w:p>
        </w:tc>
        <w:tc>
          <w:tcPr>
            <w:tcW w:w="1276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20 </w:t>
            </w:r>
          </w:p>
        </w:tc>
        <w:tc>
          <w:tcPr>
            <w:tcW w:w="992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22 </w:t>
            </w:r>
          </w:p>
        </w:tc>
      </w:tr>
      <w:tr w:rsidR="00454471" w:rsidRPr="00454471" w:rsidTr="001A0167">
        <w:trPr>
          <w:trHeight w:val="125"/>
        </w:trPr>
        <w:tc>
          <w:tcPr>
            <w:tcW w:w="9322" w:type="dxa"/>
            <w:gridSpan w:val="8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Раздел 2. Практико-соревновательная деятельность </w:t>
            </w:r>
          </w:p>
        </w:tc>
      </w:tr>
      <w:tr w:rsidR="00454471" w:rsidRPr="00454471" w:rsidTr="001A0167">
        <w:trPr>
          <w:trHeight w:val="368"/>
        </w:trPr>
        <w:tc>
          <w:tcPr>
            <w:tcW w:w="675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3 </w:t>
            </w:r>
          </w:p>
        </w:tc>
        <w:tc>
          <w:tcPr>
            <w:tcW w:w="3969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Конкурсы решения позиций </w:t>
            </w:r>
          </w:p>
        </w:tc>
        <w:tc>
          <w:tcPr>
            <w:tcW w:w="1276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– </w:t>
            </w:r>
          </w:p>
        </w:tc>
        <w:tc>
          <w:tcPr>
            <w:tcW w:w="1134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4 </w:t>
            </w:r>
          </w:p>
        </w:tc>
        <w:tc>
          <w:tcPr>
            <w:tcW w:w="1276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4 </w:t>
            </w:r>
          </w:p>
        </w:tc>
        <w:tc>
          <w:tcPr>
            <w:tcW w:w="992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2 </w:t>
            </w:r>
          </w:p>
        </w:tc>
      </w:tr>
      <w:tr w:rsidR="00454471" w:rsidRPr="00454471" w:rsidTr="001A0167">
        <w:trPr>
          <w:trHeight w:val="130"/>
        </w:trPr>
        <w:tc>
          <w:tcPr>
            <w:tcW w:w="675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4 </w:t>
            </w:r>
          </w:p>
        </w:tc>
        <w:tc>
          <w:tcPr>
            <w:tcW w:w="3969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Соревнования </w:t>
            </w:r>
          </w:p>
        </w:tc>
        <w:tc>
          <w:tcPr>
            <w:tcW w:w="1276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3 </w:t>
            </w:r>
          </w:p>
        </w:tc>
        <w:tc>
          <w:tcPr>
            <w:tcW w:w="1134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8 </w:t>
            </w:r>
          </w:p>
        </w:tc>
        <w:tc>
          <w:tcPr>
            <w:tcW w:w="1276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8 </w:t>
            </w:r>
          </w:p>
        </w:tc>
        <w:tc>
          <w:tcPr>
            <w:tcW w:w="992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8 </w:t>
            </w:r>
          </w:p>
        </w:tc>
      </w:tr>
      <w:tr w:rsidR="00454471" w:rsidRPr="00454471" w:rsidTr="001A0167">
        <w:trPr>
          <w:trHeight w:val="372"/>
        </w:trPr>
        <w:tc>
          <w:tcPr>
            <w:tcW w:w="675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5 </w:t>
            </w:r>
          </w:p>
        </w:tc>
        <w:tc>
          <w:tcPr>
            <w:tcW w:w="3969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Шахматные праздники </w:t>
            </w:r>
          </w:p>
        </w:tc>
        <w:tc>
          <w:tcPr>
            <w:tcW w:w="1276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– </w:t>
            </w:r>
          </w:p>
        </w:tc>
        <w:tc>
          <w:tcPr>
            <w:tcW w:w="1134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  <w:tc>
          <w:tcPr>
            <w:tcW w:w="1276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  <w:tc>
          <w:tcPr>
            <w:tcW w:w="992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color w:val="404040" w:themeColor="text1" w:themeTint="BF"/>
              </w:rPr>
              <w:t xml:space="preserve">1 </w:t>
            </w:r>
          </w:p>
        </w:tc>
      </w:tr>
      <w:tr w:rsidR="00454471" w:rsidRPr="00454471" w:rsidTr="001A0167">
        <w:trPr>
          <w:trHeight w:val="125"/>
        </w:trPr>
        <w:tc>
          <w:tcPr>
            <w:tcW w:w="4644" w:type="dxa"/>
            <w:gridSpan w:val="3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Общее количество часов </w:t>
            </w:r>
          </w:p>
        </w:tc>
        <w:tc>
          <w:tcPr>
            <w:tcW w:w="1276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33 </w:t>
            </w:r>
          </w:p>
        </w:tc>
        <w:tc>
          <w:tcPr>
            <w:tcW w:w="1134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34 </w:t>
            </w:r>
          </w:p>
        </w:tc>
        <w:tc>
          <w:tcPr>
            <w:tcW w:w="1276" w:type="dxa"/>
            <w:gridSpan w:val="2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34 </w:t>
            </w:r>
          </w:p>
        </w:tc>
        <w:tc>
          <w:tcPr>
            <w:tcW w:w="992" w:type="dxa"/>
          </w:tcPr>
          <w:p w:rsidR="00454471" w:rsidRPr="00454471" w:rsidRDefault="00454471" w:rsidP="00454471">
            <w:pPr>
              <w:pStyle w:val="Default"/>
              <w:rPr>
                <w:color w:val="404040" w:themeColor="text1" w:themeTint="BF"/>
              </w:rPr>
            </w:pPr>
            <w:r w:rsidRPr="00454471">
              <w:rPr>
                <w:b/>
                <w:bCs/>
                <w:color w:val="404040" w:themeColor="text1" w:themeTint="BF"/>
              </w:rPr>
              <w:t xml:space="preserve">34 </w:t>
            </w:r>
          </w:p>
        </w:tc>
      </w:tr>
    </w:tbl>
    <w:p w:rsidR="00BC676A" w:rsidRPr="00454471" w:rsidRDefault="00BC676A" w:rsidP="00454471">
      <w:pPr>
        <w:spacing w:after="0" w:line="240" w:lineRule="auto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454471" w:rsidRPr="00454471" w:rsidRDefault="00454471" w:rsidP="00454471">
      <w:pPr>
        <w:spacing w:after="0" w:line="240" w:lineRule="auto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454471" w:rsidRDefault="00454471" w:rsidP="0045447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Таблица 2 </w:t>
      </w: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283"/>
        <w:gridCol w:w="403"/>
        <w:gridCol w:w="3544"/>
        <w:gridCol w:w="66"/>
      </w:tblGrid>
      <w:tr w:rsidR="00454471" w:rsidTr="001A0167">
        <w:trPr>
          <w:gridAfter w:val="1"/>
          <w:wAfter w:w="66" w:type="dxa"/>
          <w:trHeight w:val="245"/>
        </w:trPr>
        <w:tc>
          <w:tcPr>
            <w:tcW w:w="1809" w:type="dxa"/>
          </w:tcPr>
          <w:p w:rsidR="001A0167" w:rsidRDefault="00454471">
            <w:pPr>
              <w:pStyle w:val="Defaul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Примерное тематическое планирование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8"/>
                <w:szCs w:val="28"/>
              </w:rPr>
              <w:t xml:space="preserve">(1–4 классы) </w:t>
            </w:r>
            <w:r>
              <w:rPr>
                <w:b/>
                <w:bCs/>
                <w:sz w:val="23"/>
                <w:szCs w:val="23"/>
              </w:rPr>
              <w:t xml:space="preserve">Содержание раздела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Тематическое планирование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Характеристика видов деятельност</w:t>
            </w:r>
            <w:bookmarkStart w:id="0" w:name="_GoBack"/>
            <w:bookmarkEnd w:id="0"/>
            <w:r>
              <w:rPr>
                <w:b/>
                <w:bCs/>
                <w:sz w:val="23"/>
                <w:szCs w:val="23"/>
              </w:rPr>
              <w:t xml:space="preserve">и учащихся </w:t>
            </w:r>
          </w:p>
        </w:tc>
      </w:tr>
      <w:tr w:rsidR="00454471" w:rsidTr="001A0167">
        <w:trPr>
          <w:gridAfter w:val="1"/>
          <w:wAfter w:w="66" w:type="dxa"/>
          <w:trHeight w:val="125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класс (33 ч)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1. Теоретические основы и правила шахматной игры </w:t>
            </w:r>
          </w:p>
        </w:tc>
      </w:tr>
      <w:tr w:rsidR="00454471" w:rsidTr="001A0167">
        <w:trPr>
          <w:gridAfter w:val="1"/>
          <w:wAfter w:w="66" w:type="dxa"/>
          <w:trHeight w:val="1075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Из истории шахмат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Сведения о возникновении шахмат и появлении их на Руси, первое знакомство с чемпионами мира по шахматам и ведущими шахматистами мира.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Имеют представление об истории возникновения шахмат и появления их на Руси. </w:t>
            </w:r>
          </w:p>
        </w:tc>
      </w:tr>
      <w:tr w:rsidR="00454471" w:rsidTr="001A0167">
        <w:trPr>
          <w:gridAfter w:val="1"/>
          <w:wAfter w:w="66" w:type="dxa"/>
          <w:trHeight w:val="3145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Базовые понятия шахматной игры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Изучение основ шахматной игры: шахматная доска, шахматные фигуры, начальная позиция фигур, шахматная нотация, ценность фигур, нападение, взятие, шахматная нотация, шах и защита от шаха, мат, пат, рокировка, взятие на проходе, превращение пешки, </w:t>
            </w:r>
            <w:proofErr w:type="spellStart"/>
            <w:r>
              <w:rPr>
                <w:sz w:val="23"/>
                <w:szCs w:val="23"/>
              </w:rPr>
              <w:t>матование</w:t>
            </w:r>
            <w:proofErr w:type="spellEnd"/>
            <w:r>
              <w:rPr>
                <w:sz w:val="23"/>
                <w:szCs w:val="23"/>
              </w:rPr>
              <w:t xml:space="preserve"> одинокого короля различными фигурами, начало шахматной партии, материальное преимущество, правила шахматного этикета, дебютные ошибки. </w:t>
            </w:r>
            <w:proofErr w:type="gramEnd"/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Знают основные шахматные термины: белое и чёрное поле, горизонталь, вертикаль, диагональ, центр, начальное положение, белые, чёрные, ход, взятие, взятие на проходе, длинная и короткая рокировка, шах, мат, пат, ничья.</w:t>
            </w:r>
            <w:proofErr w:type="gramEnd"/>
            <w:r>
              <w:rPr>
                <w:sz w:val="23"/>
                <w:szCs w:val="23"/>
              </w:rPr>
              <w:t xml:space="preserve"> Правила хода и взятия каждой фигуры.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Умеют правильно располагать шахматную доску и расставлять фигуры перед игрой, записывать шахматную позицию и партию, рокировать, объявлять шах, ставить мат, решать элементарные задачи на мат в один ход, играть каждой фигурой в отдельности и в совокупности с другими фигурами без нарушений правил шахматного кодекса, разыгрывать партию с партнёром.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Соблюдают правила поведения за шахматной доской.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2. Практико-соревновательная деятельность </w:t>
            </w:r>
          </w:p>
        </w:tc>
      </w:tr>
      <w:tr w:rsidR="00454471" w:rsidTr="001A0167">
        <w:trPr>
          <w:gridAfter w:val="1"/>
          <w:wAfter w:w="66" w:type="dxa"/>
          <w:trHeight w:val="799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Соревнования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детей в шахматном турнире «Первенство класса».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Умеют правильно располагать шахматную доску и расставлять фигуры на ней, играть партию от начала до конца с записью, пользоваться шахматными часами. </w:t>
            </w:r>
          </w:p>
        </w:tc>
      </w:tr>
      <w:tr w:rsidR="00454471" w:rsidTr="001A0167">
        <w:trPr>
          <w:gridAfter w:val="1"/>
          <w:wAfter w:w="66" w:type="dxa"/>
          <w:trHeight w:val="125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 класс (34 ч)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1. Теоретические основы и правила шахматной игры </w:t>
            </w:r>
          </w:p>
        </w:tc>
      </w:tr>
      <w:tr w:rsidR="00454471" w:rsidTr="001A0167">
        <w:trPr>
          <w:trHeight w:val="937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Из истории шахмат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Сведения о каждом из 16 чемпионов мира по шахматам, их вкладе в развитие шахмат, знакомство с ведущими шахматистами мира.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Знают о вкладе чемпионов мира по шахматам в развитие шахматной культуры. </w:t>
            </w:r>
          </w:p>
        </w:tc>
      </w:tr>
      <w:tr w:rsidR="00454471" w:rsidTr="001A0167">
        <w:trPr>
          <w:trHeight w:val="2564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Базовые понятия шахматной игры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шахматной игры (повторение материала 1-го года обучения: защита в шахматах, </w:t>
            </w:r>
            <w:proofErr w:type="spellStart"/>
            <w:r>
              <w:rPr>
                <w:sz w:val="23"/>
                <w:szCs w:val="23"/>
              </w:rPr>
              <w:t>матование</w:t>
            </w:r>
            <w:proofErr w:type="spellEnd"/>
            <w:r>
              <w:rPr>
                <w:sz w:val="23"/>
                <w:szCs w:val="23"/>
              </w:rPr>
              <w:t xml:space="preserve"> одинокого короля различными фигурами).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Шахматная комбинация: выигрыш материала.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дебюта: развитие фигур, дебютные ловушки, короткие партии.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эндшпиля: реализация большого материального преимущества.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Знают способы защиты в шахматной партии, элементарные шахматные комбинации, имеют представление о дебютных ловушках и о том, как в них не попадаться.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Умеют видеть нападение и защищать свои фигуры от нападения партнёра, матовать одинокого короля двумя ладьями, ферзём и ладьёй, королём и ферзём, королём и ладьёй, могут находить элементарные шахматные комбинации: двойной удар, связку, ловлю фигуры, мат на последней горизонтали, </w:t>
            </w:r>
            <w:r>
              <w:rPr>
                <w:sz w:val="23"/>
                <w:szCs w:val="23"/>
              </w:rPr>
              <w:lastRenderedPageBreak/>
              <w:t xml:space="preserve">сквозной удар, открытый и двойной шахи, знают, как правильно выводить фигуры в начале партии и выигрывать партию с большим материальным преимуществом. </w:t>
            </w:r>
            <w:proofErr w:type="gramEnd"/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Соблюдают правила поведения за шахматной доской.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Раздел 2. Практико-соревновательная деятельность </w:t>
            </w:r>
          </w:p>
        </w:tc>
      </w:tr>
      <w:tr w:rsidR="00454471" w:rsidTr="001A0167">
        <w:trPr>
          <w:trHeight w:val="1213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Конкурсы решения позиций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Конкурс решения позиций на тактические приёмы «связка», «двойной удар», «нападение», «защита», «сквозной удар», «ловля фигуры», «открытый шах», «двойной шах», «мат по последней горизонтали». </w:t>
            </w:r>
            <w:proofErr w:type="gramEnd"/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Расставляют позицию для решения упражнений, решают шахматные упражнения.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Анализируют свои ответы и ответы своих сверстников.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помощью тестового задания оценивают собственное выполнение. </w:t>
            </w:r>
          </w:p>
        </w:tc>
      </w:tr>
      <w:tr w:rsidR="00454471" w:rsidTr="001A0167">
        <w:trPr>
          <w:trHeight w:val="523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Соревнования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детей в шахматном турнире «Первенство класса».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Умеют играть партию от начала до конца с записью и различным контролем времени. </w:t>
            </w:r>
          </w:p>
        </w:tc>
      </w:tr>
      <w:tr w:rsidR="00454471" w:rsidTr="001A0167">
        <w:trPr>
          <w:trHeight w:val="523"/>
        </w:trPr>
        <w:tc>
          <w:tcPr>
            <w:tcW w:w="1809" w:type="dxa"/>
          </w:tcPr>
          <w:p w:rsidR="00454471" w:rsidRPr="00454471" w:rsidRDefault="00454471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Шахматный праздник </w:t>
            </w:r>
          </w:p>
        </w:tc>
        <w:tc>
          <w:tcPr>
            <w:tcW w:w="3686" w:type="dxa"/>
            <w:gridSpan w:val="2"/>
          </w:tcPr>
          <w:p w:rsidR="00454471" w:rsidRPr="00454471" w:rsidRDefault="00454471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Pr="00454471" w:rsidRDefault="00454471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454471">
              <w:rPr>
                <w:b/>
                <w:bCs/>
                <w:sz w:val="23"/>
                <w:szCs w:val="23"/>
              </w:rPr>
              <w:t xml:space="preserve">Участие в школьном шахматном празднике.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Осваивают правила игры.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Активно участвуют в играх и эстафетах.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Общаются и взаимодействуют со сверстниками.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Регулируют эмоции в процессе игровой деятельности, умеют управлять ими.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Соблюдают правила техники безопасности во время участия в празднике. </w:t>
            </w:r>
          </w:p>
        </w:tc>
      </w:tr>
      <w:tr w:rsidR="00454471" w:rsidTr="001A0167">
        <w:trPr>
          <w:gridAfter w:val="1"/>
          <w:wAfter w:w="66" w:type="dxa"/>
          <w:trHeight w:val="125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3 класс (34 ч)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1. Теоретические основы и правила шахматной игры </w:t>
            </w:r>
          </w:p>
        </w:tc>
      </w:tr>
      <w:tr w:rsidR="00454471" w:rsidTr="001A0167">
        <w:trPr>
          <w:gridAfter w:val="1"/>
          <w:wAfter w:w="66" w:type="dxa"/>
          <w:trHeight w:val="799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Из истории шахмат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История возникновения соревнований по шахматам, системы проведения шахматных соревнований.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Знают историю возникновения шахматных соревнований, правила проведения соревнований, различные системы проведения шахматных соревнований. </w:t>
            </w:r>
          </w:p>
        </w:tc>
      </w:tr>
      <w:tr w:rsidR="00454471" w:rsidTr="001A0167">
        <w:trPr>
          <w:gridAfter w:val="1"/>
          <w:wAfter w:w="66" w:type="dxa"/>
          <w:trHeight w:val="2317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Базовые понятия шахматной игры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Шахматная комбинация: задачи на мат в два хода, тактические приёмы «завлечение», «отвлечение», «уничтожение защиты», «</w:t>
            </w:r>
            <w:proofErr w:type="gramStart"/>
            <w:r>
              <w:rPr>
                <w:sz w:val="23"/>
                <w:szCs w:val="23"/>
              </w:rPr>
              <w:t>спёртый</w:t>
            </w:r>
            <w:proofErr w:type="gramEnd"/>
            <w:r>
              <w:rPr>
                <w:sz w:val="23"/>
                <w:szCs w:val="23"/>
              </w:rPr>
              <w:t xml:space="preserve"> мат».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разыгрывания дебюта, атака на короля в дебюте.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пешечного эндшпиля: проведение пешки в ферзи, правило квадрата, отталкивание плечом, реализация лишней пешки.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Знают шахматные комбинации и тактические приёмы «завлечение», «отвлечение», «уничтожение защиты», основы разыгрывания дебюта: развитие фигуры, дебютные ловушки, короткие партии.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Умеют решать позиции на мат в два хода, находить тактические приёмы «завлечение», «отвлечение», «уничтожение защиты», «</w:t>
            </w:r>
            <w:proofErr w:type="gramStart"/>
            <w:r>
              <w:rPr>
                <w:sz w:val="23"/>
                <w:szCs w:val="23"/>
              </w:rPr>
              <w:t>спёртый</w:t>
            </w:r>
            <w:proofErr w:type="gramEnd"/>
            <w:r>
              <w:rPr>
                <w:sz w:val="23"/>
                <w:szCs w:val="23"/>
              </w:rPr>
              <w:t xml:space="preserve"> мат», атаковать рокировавшегося и </w:t>
            </w:r>
            <w:proofErr w:type="spellStart"/>
            <w:r>
              <w:rPr>
                <w:sz w:val="23"/>
                <w:szCs w:val="23"/>
              </w:rPr>
              <w:t>нерокировавшегося</w:t>
            </w:r>
            <w:proofErr w:type="spellEnd"/>
            <w:r>
              <w:rPr>
                <w:sz w:val="23"/>
                <w:szCs w:val="23"/>
              </w:rPr>
              <w:t xml:space="preserve"> короля в дебюте, проводить пешку в ферзи. Соблюдают правила поведения за шахматной доской.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2. Практико-соревновательная деятельность </w:t>
            </w:r>
          </w:p>
        </w:tc>
      </w:tr>
      <w:tr w:rsidR="00454471" w:rsidTr="001A0167">
        <w:trPr>
          <w:gridAfter w:val="1"/>
          <w:wAfter w:w="66" w:type="dxa"/>
          <w:trHeight w:val="937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Конкурсы решения позиций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Конкурсы решения позиций на дебютные ловушки, способы атаки на короля, уничтожение защиты, тактические приёмы «завлечение», «отвлечение»,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Расставляют позицию для решения упражнений, решают шахматные упражнения.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Анализируют свои ответы и ответы своих сверстников.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помощью тестового задания оценивают </w:t>
            </w:r>
            <w:proofErr w:type="gramStart"/>
            <w:r>
              <w:rPr>
                <w:sz w:val="23"/>
                <w:szCs w:val="23"/>
              </w:rPr>
              <w:t>собственное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</w:tc>
      </w:tr>
      <w:tr w:rsidR="00454471" w:rsidTr="001A0167">
        <w:trPr>
          <w:gridAfter w:val="1"/>
          <w:wAfter w:w="66" w:type="dxa"/>
          <w:trHeight w:val="109"/>
        </w:trPr>
        <w:tc>
          <w:tcPr>
            <w:tcW w:w="5092" w:type="dxa"/>
            <w:gridSpan w:val="2"/>
          </w:tcPr>
          <w:p w:rsidR="00454471" w:rsidRDefault="0002229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                  </w:t>
            </w:r>
            <w:r w:rsidR="00454471">
              <w:rPr>
                <w:sz w:val="23"/>
                <w:szCs w:val="23"/>
              </w:rPr>
              <w:t>«</w:t>
            </w:r>
            <w:proofErr w:type="gramStart"/>
            <w:r w:rsidR="00454471">
              <w:rPr>
                <w:sz w:val="23"/>
                <w:szCs w:val="23"/>
              </w:rPr>
              <w:t>спёртый</w:t>
            </w:r>
            <w:proofErr w:type="gramEnd"/>
            <w:r w:rsidR="00454471">
              <w:rPr>
                <w:sz w:val="23"/>
                <w:szCs w:val="23"/>
              </w:rPr>
              <w:t xml:space="preserve"> мат». </w:t>
            </w:r>
          </w:p>
        </w:tc>
        <w:tc>
          <w:tcPr>
            <w:tcW w:w="3947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выполнение. </w:t>
            </w:r>
          </w:p>
        </w:tc>
      </w:tr>
      <w:tr w:rsidR="00454471" w:rsidTr="001A0167">
        <w:trPr>
          <w:gridAfter w:val="1"/>
          <w:wAfter w:w="66" w:type="dxa"/>
          <w:trHeight w:val="523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Соревнования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детей в шахматном турнире «Первенство класса».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Умеют играть партию от начала до конца с записью и различным контролем времени. </w:t>
            </w:r>
          </w:p>
        </w:tc>
      </w:tr>
      <w:tr w:rsidR="00454471" w:rsidTr="001A0167">
        <w:trPr>
          <w:gridAfter w:val="1"/>
          <w:wAfter w:w="66" w:type="dxa"/>
          <w:trHeight w:val="2317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Шахматный праздник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школьном спортивно-шахматном празднике.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Осваивают правила игры.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Активно участвуют в играх и эстафетах.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Общаются и взаимодействуют со сверстниками.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Регулируют эмоции в процессе игровой деятельности, умеют управлять ими.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Соблюдают правила техники безопасности во время участия в празднике. </w:t>
            </w:r>
          </w:p>
        </w:tc>
      </w:tr>
      <w:tr w:rsidR="00454471" w:rsidTr="001A0167">
        <w:trPr>
          <w:gridAfter w:val="1"/>
          <w:wAfter w:w="66" w:type="dxa"/>
          <w:trHeight w:val="125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4 класс (34 ч)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1. Теоретические основы и правила шахматной игры </w:t>
            </w:r>
          </w:p>
        </w:tc>
      </w:tr>
      <w:tr w:rsidR="00454471" w:rsidTr="001A0167">
        <w:trPr>
          <w:gridAfter w:val="1"/>
          <w:wAfter w:w="66" w:type="dxa"/>
          <w:trHeight w:val="154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Из истории шахмат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История появления шахмат на Руси. Зарождение шахматной культуры в России.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Знают о появлении шахмат на Руси, о том, как зарождалась шахматная культура в России. </w:t>
            </w:r>
          </w:p>
        </w:tc>
      </w:tr>
      <w:tr w:rsidR="00454471" w:rsidTr="001A0167">
        <w:trPr>
          <w:gridAfter w:val="1"/>
          <w:wAfter w:w="66" w:type="dxa"/>
          <w:trHeight w:val="2593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Базовые понятия шахматной игры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Тактические приёмы «мельница», «перекрытие», «рентген».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дебюта: открытые, полуоткрытые и закрытые дебюты, слабые пункты f2/f7, перевес в развитии фигур, выбор хода и оценка позиции, перевес в пространстве.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эндшпиля: простейшие ладейные и </w:t>
            </w:r>
            <w:proofErr w:type="spellStart"/>
            <w:r>
              <w:rPr>
                <w:sz w:val="23"/>
                <w:szCs w:val="23"/>
              </w:rPr>
              <w:t>легкофигурные</w:t>
            </w:r>
            <w:proofErr w:type="spellEnd"/>
            <w:r>
              <w:rPr>
                <w:sz w:val="23"/>
                <w:szCs w:val="23"/>
              </w:rPr>
              <w:t xml:space="preserve"> окончания. </w:t>
            </w:r>
          </w:p>
        </w:tc>
        <w:tc>
          <w:tcPr>
            <w:tcW w:w="3544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Знают тактические приёмы «мельница», «перекрытие», «рентген», основы теории Итальянской партии, Защиты двух коней, Русской партии, способы разрушения прикрытия короля при равносторонней и разносторонней рокировках.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Умеют находить тактические приёмы «мельница», «перекрытие», «рентген», разыгрывать открытые дебюты по теории, использовать перевес в развитии в дебюте, атаковать короля при равносторонней и разносторонней рокировках, разыгрывать простейшие ладейные эндшпили: ладья с пешкой против ладьи (позиции </w:t>
            </w:r>
            <w:proofErr w:type="gramEnd"/>
          </w:p>
        </w:tc>
      </w:tr>
      <w:tr w:rsidR="00454471" w:rsidTr="001A0167">
        <w:trPr>
          <w:gridAfter w:val="1"/>
          <w:wAfter w:w="66" w:type="dxa"/>
          <w:trHeight w:val="523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proofErr w:type="spellStart"/>
            <w:proofErr w:type="gramStart"/>
            <w:r>
              <w:rPr>
                <w:sz w:val="23"/>
                <w:szCs w:val="23"/>
              </w:rPr>
              <w:t>Филидора</w:t>
            </w:r>
            <w:proofErr w:type="spellEnd"/>
            <w:r>
              <w:rPr>
                <w:sz w:val="23"/>
                <w:szCs w:val="23"/>
              </w:rPr>
              <w:t xml:space="preserve"> и </w:t>
            </w:r>
            <w:proofErr w:type="spellStart"/>
            <w:r>
              <w:rPr>
                <w:sz w:val="23"/>
                <w:szCs w:val="23"/>
              </w:rPr>
              <w:t>Лусены</w:t>
            </w:r>
            <w:proofErr w:type="spellEnd"/>
            <w:r>
              <w:rPr>
                <w:sz w:val="23"/>
                <w:szCs w:val="23"/>
              </w:rPr>
              <w:t xml:space="preserve">), простейшие </w:t>
            </w:r>
            <w:proofErr w:type="spellStart"/>
            <w:r>
              <w:rPr>
                <w:sz w:val="23"/>
                <w:szCs w:val="23"/>
              </w:rPr>
              <w:t>легкофигурные</w:t>
            </w:r>
            <w:proofErr w:type="spellEnd"/>
            <w:r>
              <w:rPr>
                <w:sz w:val="23"/>
                <w:szCs w:val="23"/>
              </w:rPr>
              <w:t xml:space="preserve"> окончания. </w:t>
            </w:r>
            <w:proofErr w:type="gramEnd"/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Соблюдают правила поведения за шахматной доской. </w:t>
            </w:r>
          </w:p>
        </w:tc>
      </w:tr>
      <w:tr w:rsidR="00454471" w:rsidTr="001A0167">
        <w:trPr>
          <w:gridAfter w:val="1"/>
          <w:wAfter w:w="66" w:type="dxa"/>
          <w:trHeight w:val="107"/>
        </w:trPr>
        <w:tc>
          <w:tcPr>
            <w:tcW w:w="9039" w:type="dxa"/>
            <w:gridSpan w:val="4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2. Практико-соревновательная деятельность </w:t>
            </w:r>
          </w:p>
        </w:tc>
      </w:tr>
      <w:tr w:rsidR="00454471" w:rsidTr="001A0167">
        <w:trPr>
          <w:trHeight w:val="1075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Конкурсы решения позиций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Конкурсы решения позиций на все пройденные тактические приёмы и шахматные комбинации.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Расставляют позицию для решения упражнений, решают шахматные упражнения.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Анализируют свои ответы и ответы своих сверстников.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помощью тестового задания оценивают собственное выполнение. </w:t>
            </w:r>
          </w:p>
        </w:tc>
      </w:tr>
      <w:tr w:rsidR="00454471" w:rsidTr="001A0167">
        <w:trPr>
          <w:trHeight w:val="523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Соревнования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детей в шахматном турнире «Первенство класса».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Умеют играть партию от начала до конца с записью партии и различным контролем времени. </w:t>
            </w:r>
          </w:p>
        </w:tc>
      </w:tr>
      <w:tr w:rsidR="00454471" w:rsidTr="001A0167">
        <w:trPr>
          <w:trHeight w:val="2317"/>
        </w:trPr>
        <w:tc>
          <w:tcPr>
            <w:tcW w:w="1809" w:type="dxa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Шахматный праздник </w:t>
            </w:r>
          </w:p>
        </w:tc>
        <w:tc>
          <w:tcPr>
            <w:tcW w:w="3686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Основные содержательные линии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школьном спортивно-шахматном празднике. </w:t>
            </w:r>
          </w:p>
        </w:tc>
        <w:tc>
          <w:tcPr>
            <w:tcW w:w="3610" w:type="dxa"/>
            <w:gridSpan w:val="2"/>
          </w:tcPr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Осваивают правила игры.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Активно участвуют в играх и эстафетах.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Общаются и взаимодействуют со сверстниками.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Регулируют эмоции в процессе игровой деятельности, умеют управлять ими. </w:t>
            </w:r>
          </w:p>
          <w:p w:rsidR="00454471" w:rsidRDefault="0045447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Соблюдают правила техники безопасности во время участия в празднике. </w:t>
            </w:r>
          </w:p>
        </w:tc>
      </w:tr>
    </w:tbl>
    <w:p w:rsidR="00454471" w:rsidRPr="00454471" w:rsidRDefault="00454471" w:rsidP="00454471">
      <w:pPr>
        <w:spacing w:after="0" w:line="240" w:lineRule="auto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sectPr w:rsidR="00454471" w:rsidRPr="00454471" w:rsidSect="00022299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4471"/>
    <w:rsid w:val="00022299"/>
    <w:rsid w:val="001A0167"/>
    <w:rsid w:val="0040049E"/>
    <w:rsid w:val="0040181E"/>
    <w:rsid w:val="00454471"/>
    <w:rsid w:val="00B43099"/>
    <w:rsid w:val="00BC676A"/>
    <w:rsid w:val="00E92D3A"/>
    <w:rsid w:val="00FF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7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54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02229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2887</Words>
  <Characters>16456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55555</cp:lastModifiedBy>
  <cp:revision>5</cp:revision>
  <dcterms:created xsi:type="dcterms:W3CDTF">2019-12-01T16:28:00Z</dcterms:created>
  <dcterms:modified xsi:type="dcterms:W3CDTF">2023-05-05T09:05:00Z</dcterms:modified>
</cp:coreProperties>
</file>